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7E99" w14:textId="77777777" w:rsidR="00A416EC" w:rsidRDefault="00A416EC" w:rsidP="00E97FEC">
      <w:pPr>
        <w:spacing w:after="0" w:line="240" w:lineRule="auto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val="en-CA" w:eastAsia="en-CA"/>
        </w:rPr>
        <w:drawing>
          <wp:inline distT="0" distB="0" distL="0" distR="0" wp14:anchorId="69EDFCAB" wp14:editId="6A0312D8">
            <wp:extent cx="261464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medicLogoCMYK-print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69" cy="100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0AC5D" w14:textId="77777777" w:rsidR="00A416EC" w:rsidRDefault="00A416EC" w:rsidP="00E97FEC">
      <w:pPr>
        <w:spacing w:after="0" w:line="240" w:lineRule="auto"/>
        <w:rPr>
          <w:b/>
          <w:u w:val="single"/>
        </w:rPr>
      </w:pPr>
    </w:p>
    <w:p w14:paraId="5301647E" w14:textId="77777777" w:rsidR="00A416EC" w:rsidRPr="00E97FEC" w:rsidRDefault="00A416EC" w:rsidP="00E97FEC">
      <w:pPr>
        <w:spacing w:after="0" w:line="240" w:lineRule="auto"/>
        <w:rPr>
          <w:sz w:val="40"/>
          <w:szCs w:val="40"/>
        </w:rPr>
      </w:pPr>
      <w:r w:rsidRPr="00E97FEC">
        <w:rPr>
          <w:sz w:val="40"/>
          <w:szCs w:val="40"/>
        </w:rPr>
        <w:t>Position Statement</w:t>
      </w:r>
    </w:p>
    <w:p w14:paraId="77792796" w14:textId="77777777" w:rsidR="00A416EC" w:rsidRDefault="00A416EC" w:rsidP="00E97FEC">
      <w:pPr>
        <w:spacing w:after="0" w:line="240" w:lineRule="auto"/>
        <w:rPr>
          <w:b/>
          <w:u w:val="single"/>
        </w:rPr>
      </w:pPr>
    </w:p>
    <w:p w14:paraId="7DF0A252" w14:textId="77777777" w:rsidR="00A416EC" w:rsidRPr="00E97FEC" w:rsidRDefault="00A416EC" w:rsidP="00E97FEC">
      <w:pPr>
        <w:spacing w:after="0" w:line="240" w:lineRule="auto"/>
        <w:rPr>
          <w:sz w:val="40"/>
          <w:szCs w:val="40"/>
        </w:rPr>
      </w:pPr>
      <w:r w:rsidRPr="00E97FEC">
        <w:rPr>
          <w:sz w:val="40"/>
          <w:szCs w:val="40"/>
        </w:rPr>
        <w:t>Violence against Paramedic</w:t>
      </w:r>
      <w:r>
        <w:rPr>
          <w:sz w:val="40"/>
          <w:szCs w:val="40"/>
        </w:rPr>
        <w:t>s in Canada</w:t>
      </w:r>
    </w:p>
    <w:p w14:paraId="1390154F" w14:textId="77777777" w:rsidR="00A416EC" w:rsidRDefault="00A416EC" w:rsidP="00E97FEC">
      <w:pPr>
        <w:spacing w:after="0" w:line="240" w:lineRule="auto"/>
        <w:rPr>
          <w:b/>
          <w:u w:val="single"/>
        </w:rPr>
      </w:pPr>
    </w:p>
    <w:p w14:paraId="198E325F" w14:textId="77777777" w:rsidR="00A416EC" w:rsidRPr="00E97FEC" w:rsidRDefault="00A416EC" w:rsidP="00E97FEC">
      <w:pPr>
        <w:spacing w:after="0" w:line="240" w:lineRule="auto"/>
        <w:rPr>
          <w:b/>
        </w:rPr>
      </w:pPr>
      <w:r w:rsidRPr="00E97FEC">
        <w:rPr>
          <w:b/>
        </w:rPr>
        <w:t>Position</w:t>
      </w:r>
    </w:p>
    <w:p w14:paraId="7F2F229A" w14:textId="0026F231" w:rsidR="00A416EC" w:rsidRDefault="00A416EC" w:rsidP="00E97FEC">
      <w:pPr>
        <w:spacing w:after="0" w:line="240" w:lineRule="auto"/>
        <w:rPr>
          <w:rFonts w:eastAsia="Times New Roman" w:cstheme="minorHAnsi"/>
        </w:rPr>
      </w:pPr>
      <w:r w:rsidRPr="002F4BE0">
        <w:rPr>
          <w:rFonts w:eastAsia="Times New Roman" w:cstheme="minorHAnsi"/>
        </w:rPr>
        <w:t xml:space="preserve">Violence against Paramedics is unacceptable. </w:t>
      </w:r>
      <w:r w:rsidRPr="009F795D">
        <w:rPr>
          <w:rFonts w:eastAsia="Times New Roman" w:cstheme="minorHAnsi"/>
        </w:rPr>
        <w:t xml:space="preserve">The Paramedic Chiefs of Canada (PCC) supports a zero-tolerance position on </w:t>
      </w:r>
      <w:r>
        <w:rPr>
          <w:rFonts w:eastAsia="Times New Roman" w:cstheme="minorHAnsi"/>
        </w:rPr>
        <w:t xml:space="preserve">all forms of violence experienced by </w:t>
      </w:r>
      <w:r w:rsidRPr="009F795D">
        <w:rPr>
          <w:rFonts w:eastAsia="Times New Roman" w:cstheme="minorHAnsi"/>
        </w:rPr>
        <w:t>paramedics and support staff</w:t>
      </w:r>
      <w:r>
        <w:rPr>
          <w:rFonts w:eastAsia="Times New Roman" w:cstheme="minorHAnsi"/>
        </w:rPr>
        <w:t>.</w:t>
      </w:r>
    </w:p>
    <w:p w14:paraId="4E4F61B5" w14:textId="77777777" w:rsidR="00A416EC" w:rsidRDefault="00A416EC" w:rsidP="00E97FEC">
      <w:pPr>
        <w:spacing w:after="0" w:line="240" w:lineRule="auto"/>
      </w:pPr>
    </w:p>
    <w:p w14:paraId="56644F05" w14:textId="77777777" w:rsidR="00A416EC" w:rsidRPr="00E97FEC" w:rsidRDefault="00A416EC" w:rsidP="00E97FEC">
      <w:pPr>
        <w:spacing w:after="0" w:line="240" w:lineRule="auto"/>
        <w:rPr>
          <w:b/>
        </w:rPr>
      </w:pPr>
      <w:r w:rsidRPr="00E97FEC">
        <w:rPr>
          <w:b/>
        </w:rPr>
        <w:t>Situation</w:t>
      </w:r>
    </w:p>
    <w:p w14:paraId="61384CBB" w14:textId="4EC8169F" w:rsidR="00A416EC" w:rsidRDefault="00A416EC" w:rsidP="00E97FE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In Canada, over 30,000 paramedics and communications officers stand ready to respond to people in need and to save lives. Each day as they perform these tasks with compassion and dedication</w:t>
      </w:r>
      <w:r w:rsidR="00AF259E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</w:t>
      </w:r>
      <w:r w:rsidR="00AF259E">
        <w:rPr>
          <w:rFonts w:eastAsia="Times New Roman" w:cstheme="minorHAnsi"/>
        </w:rPr>
        <w:t>t</w:t>
      </w:r>
      <w:r>
        <w:rPr>
          <w:rFonts w:eastAsia="Times New Roman" w:cstheme="minorHAnsi"/>
        </w:rPr>
        <w:t xml:space="preserve">hese same individuals </w:t>
      </w:r>
      <w:r w:rsidRPr="005C4C9A">
        <w:rPr>
          <w:rFonts w:eastAsia="Times New Roman" w:cstheme="minorHAnsi"/>
        </w:rPr>
        <w:t xml:space="preserve">are at high risk of </w:t>
      </w:r>
      <w:r>
        <w:rPr>
          <w:rFonts w:eastAsia="Times New Roman" w:cstheme="minorHAnsi"/>
        </w:rPr>
        <w:t xml:space="preserve">being victims of </w:t>
      </w:r>
      <w:r w:rsidRPr="005C4C9A">
        <w:rPr>
          <w:rFonts w:eastAsia="Times New Roman" w:cstheme="minorHAnsi"/>
        </w:rPr>
        <w:t>violence</w:t>
      </w:r>
      <w:r>
        <w:rPr>
          <w:rFonts w:eastAsia="Times New Roman" w:cstheme="minorHAnsi"/>
        </w:rPr>
        <w:t xml:space="preserve"> and abuse.</w:t>
      </w:r>
    </w:p>
    <w:p w14:paraId="47E47A93" w14:textId="77777777" w:rsidR="00A416EC" w:rsidRDefault="00A416EC" w:rsidP="00E97FEC">
      <w:pPr>
        <w:spacing w:after="0" w:line="240" w:lineRule="auto"/>
      </w:pPr>
    </w:p>
    <w:p w14:paraId="233F2EAC" w14:textId="569F9ED1" w:rsidR="00A416EC" w:rsidRDefault="00A416EC" w:rsidP="00E97FEC">
      <w:pPr>
        <w:spacing w:after="0" w:line="240" w:lineRule="auto"/>
      </w:pPr>
      <w:r>
        <w:rPr>
          <w:rFonts w:eastAsia="Times New Roman" w:cstheme="minorHAnsi"/>
        </w:rPr>
        <w:t>In the line of duty, Paramedics are exposed to</w:t>
      </w:r>
      <w:r w:rsidRPr="00A96D36">
        <w:rPr>
          <w:rFonts w:eastAsia="Times New Roman" w:cstheme="minorHAnsi"/>
        </w:rPr>
        <w:t xml:space="preserve"> physical </w:t>
      </w:r>
      <w:r>
        <w:rPr>
          <w:rFonts w:eastAsia="Times New Roman" w:cstheme="minorHAnsi"/>
        </w:rPr>
        <w:t xml:space="preserve">and </w:t>
      </w:r>
      <w:r w:rsidRPr="00A96D36">
        <w:rPr>
          <w:rFonts w:eastAsia="Times New Roman" w:cstheme="minorHAnsi"/>
        </w:rPr>
        <w:t xml:space="preserve">verbal violence, </w:t>
      </w:r>
      <w:r>
        <w:rPr>
          <w:rFonts w:eastAsia="Times New Roman" w:cstheme="minorHAnsi"/>
        </w:rPr>
        <w:t xml:space="preserve">bullying and threats, </w:t>
      </w:r>
      <w:r w:rsidRPr="00A96D36">
        <w:rPr>
          <w:rFonts w:eastAsia="Times New Roman" w:cstheme="minorHAnsi"/>
        </w:rPr>
        <w:t>sexual assault and harassment.</w:t>
      </w:r>
      <w:r>
        <w:rPr>
          <w:rFonts w:eastAsia="Times New Roman" w:cstheme="minorHAnsi"/>
        </w:rPr>
        <w:t xml:space="preserve"> </w:t>
      </w:r>
      <w:r w:rsidRPr="00A96D36">
        <w:rPr>
          <w:rFonts w:eastAsia="Times New Roman" w:cstheme="minorHAnsi"/>
        </w:rPr>
        <w:t xml:space="preserve">Physical violence includes pushing, punching, scratching, kicking, slapping, biting, or the use of </w:t>
      </w:r>
      <w:r w:rsidRPr="005C4C9A">
        <w:rPr>
          <w:rFonts w:eastAsia="Times New Roman" w:cstheme="minorHAnsi"/>
        </w:rPr>
        <w:t>weapons.</w:t>
      </w:r>
      <w:r>
        <w:rPr>
          <w:rFonts w:eastAsia="Times New Roman" w:cstheme="minorHAnsi"/>
        </w:rPr>
        <w:t xml:space="preserve"> Sources of violence include patients, family/</w:t>
      </w:r>
      <w:r w:rsidR="00E002C4">
        <w:rPr>
          <w:rFonts w:eastAsia="Times New Roman" w:cstheme="minorHAnsi"/>
        </w:rPr>
        <w:t xml:space="preserve">friend and bystanders. </w:t>
      </w:r>
    </w:p>
    <w:p w14:paraId="49EE4B15" w14:textId="77777777" w:rsidR="00A416EC" w:rsidRPr="00E97FEC" w:rsidRDefault="00A416EC" w:rsidP="00E97FEC">
      <w:pPr>
        <w:spacing w:after="0" w:line="240" w:lineRule="auto"/>
        <w:rPr>
          <w:rFonts w:eastAsia="Times New Roman" w:cstheme="minorHAnsi"/>
        </w:rPr>
      </w:pPr>
    </w:p>
    <w:p w14:paraId="55C35339" w14:textId="77777777" w:rsidR="00A416EC" w:rsidRPr="00E97FEC" w:rsidRDefault="00A416EC" w:rsidP="00E97FEC">
      <w:pPr>
        <w:spacing w:after="0" w:line="240" w:lineRule="auto"/>
        <w:rPr>
          <w:b/>
        </w:rPr>
      </w:pPr>
      <w:r w:rsidRPr="00E97FEC">
        <w:rPr>
          <w:b/>
        </w:rPr>
        <w:t>Assessment</w:t>
      </w:r>
    </w:p>
    <w:p w14:paraId="415C8F71" w14:textId="77777777" w:rsidR="00A416EC" w:rsidRDefault="00A416EC" w:rsidP="00E97FE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Internationally, studies have found that between 55% and 83</w:t>
      </w:r>
      <w:r w:rsidRPr="00A7455F">
        <w:rPr>
          <w:rFonts w:eastAsia="Times New Roman" w:cstheme="minorHAnsi"/>
        </w:rPr>
        <w:t xml:space="preserve">% of EMS personnel have </w:t>
      </w:r>
      <w:r>
        <w:rPr>
          <w:rFonts w:eastAsia="Times New Roman" w:cstheme="minorHAnsi"/>
        </w:rPr>
        <w:t>e</w:t>
      </w:r>
      <w:r w:rsidRPr="00A7455F">
        <w:rPr>
          <w:rFonts w:eastAsia="Times New Roman" w:cstheme="minorHAnsi"/>
        </w:rPr>
        <w:t xml:space="preserve">xperienced threats or violence </w:t>
      </w:r>
      <w:r>
        <w:rPr>
          <w:rFonts w:eastAsia="Times New Roman" w:cstheme="minorHAnsi"/>
        </w:rPr>
        <w:t xml:space="preserve">during the performance of their duties </w:t>
      </w:r>
      <w:r>
        <w:rPr>
          <w:rFonts w:eastAsia="Times New Roman" w:cstheme="minorHAnsi"/>
          <w:noProof/>
        </w:rPr>
        <w:t>(Maguire, O'Meara, O'Neill, &amp; Brightwell, 2018; Pourshaikhian, Gorji, Aryankhesal, Khorasani-Zavareh, &amp; Barati, 2016)</w:t>
      </w:r>
      <w:r>
        <w:rPr>
          <w:rFonts w:eastAsia="Times New Roman" w:cstheme="minorHAnsi"/>
        </w:rPr>
        <w:t>.</w:t>
      </w:r>
      <w:r w:rsidRPr="00822C3A">
        <w:rPr>
          <w:rFonts w:eastAsia="Times New Roman" w:cstheme="minorHAnsi"/>
        </w:rPr>
        <w:t xml:space="preserve"> </w:t>
      </w:r>
    </w:p>
    <w:p w14:paraId="16F7C4CF" w14:textId="77777777" w:rsidR="00A416EC" w:rsidRDefault="00A416EC" w:rsidP="00E97FEC">
      <w:pPr>
        <w:spacing w:after="0" w:line="240" w:lineRule="auto"/>
        <w:rPr>
          <w:rFonts w:eastAsia="Times New Roman" w:cstheme="minorHAnsi"/>
        </w:rPr>
      </w:pPr>
    </w:p>
    <w:p w14:paraId="3A45FC1C" w14:textId="449C9510" w:rsidR="00A416EC" w:rsidRDefault="00A416EC" w:rsidP="00E97FE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 2014, </w:t>
      </w:r>
      <w:r>
        <w:rPr>
          <w:rFonts w:cstheme="minorHAnsi"/>
        </w:rPr>
        <w:t xml:space="preserve">in a study of Canadian paramedics, 75% reported experiencing violence, with 74% reporting multiple forms of violence. Of the n=1676 paramedics responding, 67% reported verbal abuse, 41% reported intimidation, 26% report physical assault, 4% report sexual harassment, and 3% report sexual assault </w:t>
      </w:r>
      <w:r>
        <w:rPr>
          <w:rFonts w:cstheme="minorHAnsi"/>
          <w:noProof/>
        </w:rPr>
        <w:t>(Bigham et al., 2014)</w:t>
      </w:r>
      <w:r>
        <w:rPr>
          <w:rFonts w:cstheme="minorHAnsi"/>
        </w:rPr>
        <w:t>.</w:t>
      </w:r>
    </w:p>
    <w:p w14:paraId="29E59FE1" w14:textId="77777777" w:rsidR="00A416EC" w:rsidRDefault="00A416EC" w:rsidP="00E97FEC">
      <w:pPr>
        <w:spacing w:after="0" w:line="240" w:lineRule="auto"/>
        <w:rPr>
          <w:rFonts w:eastAsia="Times New Roman" w:cstheme="minorHAnsi"/>
        </w:rPr>
      </w:pPr>
    </w:p>
    <w:p w14:paraId="69334F2E" w14:textId="40F22FF3" w:rsidR="00A416EC" w:rsidRDefault="00A416EC" w:rsidP="00E97FEC">
      <w:pPr>
        <w:spacing w:after="0" w:line="240" w:lineRule="auto"/>
        <w:rPr>
          <w:rFonts w:eastAsia="Times New Roman" w:cstheme="minorHAnsi"/>
        </w:rPr>
      </w:pPr>
      <w:r w:rsidRPr="005C4C9A">
        <w:rPr>
          <w:rFonts w:eastAsia="Times New Roman" w:cstheme="minorHAnsi"/>
        </w:rPr>
        <w:t>Workplace violence experienced by Paramedic personnel has been linked to psychological injuries in the form of stress, anxiety and PTSD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  <w:noProof/>
        </w:rPr>
        <w:t>(Bernaldo-De-Quirós, Piccini, Gómez, &amp; Cerdeira; Duchateau, Bajolet-Laplante, Chollet, Ricard-Hibon, &amp; Marty, 2002)</w:t>
      </w:r>
      <w:r w:rsidRPr="005C4C9A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Further, workplace violence has been linked to decreased job satisfaction in paramedics and </w:t>
      </w:r>
      <w:r>
        <w:rPr>
          <w:rFonts w:cstheme="minorHAnsi"/>
        </w:rPr>
        <w:t xml:space="preserve">an </w:t>
      </w:r>
      <w:r w:rsidRPr="001662CB">
        <w:rPr>
          <w:rFonts w:cstheme="minorHAnsi"/>
        </w:rPr>
        <w:t xml:space="preserve">intent to leave the profession in healthcare professionals </w:t>
      </w:r>
      <w:r w:rsidRPr="001662CB">
        <w:rPr>
          <w:rFonts w:cstheme="minorHAnsi"/>
          <w:noProof/>
        </w:rPr>
        <w:t>(Brough, 2005; LeBlanc &amp; Kelloway, 2002)</w:t>
      </w:r>
      <w:r w:rsidRPr="001662CB">
        <w:rPr>
          <w:rFonts w:cstheme="minorHAnsi"/>
        </w:rPr>
        <w:t xml:space="preserve">. </w:t>
      </w:r>
      <w:r w:rsidRPr="001662CB">
        <w:rPr>
          <w:rFonts w:eastAsia="Times New Roman" w:cstheme="minorHAnsi"/>
        </w:rPr>
        <w:t xml:space="preserve"> Violence</w:t>
      </w:r>
      <w:r w:rsidRPr="002F4BE0">
        <w:rPr>
          <w:rFonts w:eastAsia="Times New Roman" w:cstheme="minorHAnsi"/>
        </w:rPr>
        <w:t xml:space="preserve"> targeting </w:t>
      </w:r>
      <w:r>
        <w:rPr>
          <w:rFonts w:eastAsia="Times New Roman" w:cstheme="minorHAnsi"/>
        </w:rPr>
        <w:t xml:space="preserve">paramedics jeopardizes </w:t>
      </w:r>
      <w:r w:rsidRPr="002F4BE0">
        <w:rPr>
          <w:rFonts w:eastAsia="Times New Roman" w:cstheme="minorHAnsi"/>
        </w:rPr>
        <w:t>the quality of patient care that paramedic</w:t>
      </w:r>
      <w:r>
        <w:rPr>
          <w:rFonts w:eastAsia="Times New Roman" w:cstheme="minorHAnsi"/>
        </w:rPr>
        <w:t>s</w:t>
      </w:r>
      <w:r w:rsidRPr="002F4BE0">
        <w:rPr>
          <w:rFonts w:eastAsia="Times New Roman" w:cstheme="minorHAnsi"/>
        </w:rPr>
        <w:t xml:space="preserve"> strive to deliver. It also leads to immense financial loss in the health sector</w:t>
      </w:r>
      <w:r>
        <w:rPr>
          <w:rFonts w:eastAsia="Times New Roman" w:cstheme="minorHAnsi"/>
        </w:rPr>
        <w:t>.</w:t>
      </w:r>
    </w:p>
    <w:p w14:paraId="70718CBF" w14:textId="77777777" w:rsidR="00A416EC" w:rsidRDefault="00A416EC" w:rsidP="00E97FEC">
      <w:pPr>
        <w:spacing w:after="0" w:line="240" w:lineRule="auto"/>
      </w:pPr>
    </w:p>
    <w:p w14:paraId="4F3170F3" w14:textId="77777777" w:rsidR="00A416EC" w:rsidRPr="00E97FEC" w:rsidRDefault="00A416EC" w:rsidP="00E97FEC">
      <w:pPr>
        <w:spacing w:after="0" w:line="240" w:lineRule="auto"/>
        <w:rPr>
          <w:b/>
        </w:rPr>
      </w:pPr>
      <w:r w:rsidRPr="00E97FEC">
        <w:rPr>
          <w:b/>
        </w:rPr>
        <w:t>Recommendation</w:t>
      </w:r>
    </w:p>
    <w:p w14:paraId="36C6F3F8" w14:textId="77777777" w:rsidR="00A416EC" w:rsidRDefault="00A416EC" w:rsidP="00E97FEC">
      <w:pPr>
        <w:spacing w:after="0" w:line="240" w:lineRule="auto"/>
        <w:rPr>
          <w:rFonts w:eastAsia="Times New Roman" w:cstheme="minorHAnsi"/>
        </w:rPr>
      </w:pPr>
      <w:r w:rsidRPr="00066FF1">
        <w:rPr>
          <w:rFonts w:eastAsia="Times New Roman" w:cstheme="minorHAnsi"/>
        </w:rPr>
        <w:t xml:space="preserve">Interventions to prevent violence needs to occur at multiple levels.  </w:t>
      </w:r>
    </w:p>
    <w:p w14:paraId="098A34D5" w14:textId="77777777" w:rsidR="00A416EC" w:rsidRDefault="00A416EC" w:rsidP="00E97FEC">
      <w:pPr>
        <w:spacing w:after="0" w:line="240" w:lineRule="auto"/>
        <w:rPr>
          <w:rFonts w:eastAsia="Times New Roman" w:cstheme="minorHAnsi"/>
        </w:rPr>
      </w:pPr>
    </w:p>
    <w:p w14:paraId="16198AA6" w14:textId="77777777" w:rsidR="00A416EC" w:rsidRDefault="00A416EC" w:rsidP="00E97FE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</w:t>
      </w:r>
      <w:r w:rsidRPr="00E004A8">
        <w:rPr>
          <w:rFonts w:eastAsia="Times New Roman" w:cstheme="minorHAnsi"/>
        </w:rPr>
        <w:t xml:space="preserve">esearch is required to </w:t>
      </w:r>
      <w:r>
        <w:rPr>
          <w:rFonts w:eastAsia="Times New Roman" w:cstheme="minorHAnsi"/>
        </w:rPr>
        <w:t xml:space="preserve">obtain a </w:t>
      </w:r>
      <w:r w:rsidRPr="00E004A8">
        <w:rPr>
          <w:rFonts w:eastAsia="Times New Roman" w:cstheme="minorHAnsi"/>
        </w:rPr>
        <w:t>better understand</w:t>
      </w:r>
      <w:r>
        <w:rPr>
          <w:rFonts w:eastAsia="Times New Roman" w:cstheme="minorHAnsi"/>
        </w:rPr>
        <w:t>ing of</w:t>
      </w:r>
      <w:r w:rsidRPr="00E004A8">
        <w:rPr>
          <w:rFonts w:eastAsia="Times New Roman" w:cstheme="minorHAnsi"/>
        </w:rPr>
        <w:t xml:space="preserve"> the scope of the problem in Canada</w:t>
      </w:r>
      <w:r>
        <w:rPr>
          <w:rFonts w:eastAsia="Times New Roman" w:cstheme="minorHAnsi"/>
        </w:rPr>
        <w:t xml:space="preserve">, </w:t>
      </w:r>
      <w:r w:rsidRPr="00E004A8">
        <w:rPr>
          <w:rFonts w:eastAsia="Times New Roman" w:cstheme="minorHAnsi"/>
        </w:rPr>
        <w:t xml:space="preserve">to evaluate the </w:t>
      </w:r>
      <w:r>
        <w:rPr>
          <w:rFonts w:eastAsia="Times New Roman" w:cstheme="minorHAnsi"/>
        </w:rPr>
        <w:t xml:space="preserve">impact of violence on personnel and to assess means of mitigation. </w:t>
      </w:r>
    </w:p>
    <w:p w14:paraId="6CE8CFC7" w14:textId="77777777" w:rsidR="00A416EC" w:rsidRPr="00E004A8" w:rsidRDefault="00A416EC" w:rsidP="00E97FE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Evidence informed </w:t>
      </w:r>
      <w:r w:rsidRPr="00E004A8">
        <w:rPr>
          <w:rFonts w:eastAsia="Times New Roman" w:cstheme="minorHAnsi"/>
        </w:rPr>
        <w:t>strategies</w:t>
      </w:r>
      <w:r>
        <w:rPr>
          <w:rFonts w:eastAsia="Times New Roman" w:cstheme="minorHAnsi"/>
        </w:rPr>
        <w:t xml:space="preserve"> must be developed and training provided for </w:t>
      </w:r>
      <w:r w:rsidRPr="00E004A8">
        <w:rPr>
          <w:rFonts w:eastAsia="Times New Roman" w:cstheme="minorHAnsi"/>
        </w:rPr>
        <w:t>manage</w:t>
      </w:r>
      <w:r>
        <w:rPr>
          <w:rFonts w:eastAsia="Times New Roman" w:cstheme="minorHAnsi"/>
        </w:rPr>
        <w:t>ment of</w:t>
      </w:r>
      <w:r w:rsidRPr="00E004A8">
        <w:rPr>
          <w:rFonts w:eastAsia="Times New Roman" w:cstheme="minorHAnsi"/>
        </w:rPr>
        <w:t xml:space="preserve"> violent patients and situations to protect frontline staff. </w:t>
      </w:r>
    </w:p>
    <w:p w14:paraId="3A77FE74" w14:textId="77777777" w:rsidR="00A416EC" w:rsidRPr="009A5F8D" w:rsidRDefault="00A416EC" w:rsidP="00E97FE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Pr="009A5F8D">
        <w:rPr>
          <w:rFonts w:eastAsia="Times New Roman" w:cstheme="minorHAnsi"/>
        </w:rPr>
        <w:t>ncrease public awareness of human and financial impact of this issue.</w:t>
      </w:r>
    </w:p>
    <w:p w14:paraId="2869770B" w14:textId="77777777" w:rsidR="00A416EC" w:rsidRPr="009A5F8D" w:rsidRDefault="00A416EC" w:rsidP="00E97FE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9A5F8D">
        <w:rPr>
          <w:rFonts w:eastAsia="Times New Roman" w:cstheme="minorHAnsi"/>
        </w:rPr>
        <w:t xml:space="preserve">Consideration must be given to changes in policy and legislation to protect paramedics through </w:t>
      </w:r>
      <w:r>
        <w:rPr>
          <w:rFonts w:eastAsia="Times New Roman" w:cstheme="minorHAnsi"/>
        </w:rPr>
        <w:t>increased punitive measures where appropriate.</w:t>
      </w:r>
    </w:p>
    <w:p w14:paraId="71089EBC" w14:textId="658E549A" w:rsidR="00A416EC" w:rsidRDefault="00A416EC">
      <w:pPr>
        <w:rPr>
          <w:rFonts w:ascii="Calibri" w:hAnsi="Calibri" w:cs="Calibri"/>
          <w:noProof/>
        </w:rPr>
      </w:pPr>
      <w:r>
        <w:br w:type="page"/>
      </w:r>
    </w:p>
    <w:p w14:paraId="16DB1164" w14:textId="77777777" w:rsidR="00E002C4" w:rsidRDefault="00E002C4" w:rsidP="002155AA">
      <w:pPr>
        <w:pStyle w:val="EndNoteBibliographyTitle"/>
        <w:sectPr w:rsidR="00E002C4" w:rsidSect="00E002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EB75B1" w14:textId="707D6D68" w:rsidR="00A416EC" w:rsidRPr="002155AA" w:rsidRDefault="00A416EC" w:rsidP="002155AA">
      <w:pPr>
        <w:pStyle w:val="EndNoteBibliographyTitle"/>
      </w:pPr>
      <w:r w:rsidRPr="002155AA">
        <w:lastRenderedPageBreak/>
        <w:t>Citations</w:t>
      </w:r>
    </w:p>
    <w:p w14:paraId="7A0EBFCB" w14:textId="77777777" w:rsidR="00A416EC" w:rsidRPr="002155AA" w:rsidRDefault="00A416EC" w:rsidP="002155AA">
      <w:pPr>
        <w:pStyle w:val="EndNoteBibliographyTitle"/>
      </w:pPr>
    </w:p>
    <w:p w14:paraId="22E0CD4D" w14:textId="77777777" w:rsidR="00A416EC" w:rsidRPr="00E002C4" w:rsidRDefault="00A416EC" w:rsidP="002155AA">
      <w:pPr>
        <w:pStyle w:val="EndNoteBibliography"/>
        <w:spacing w:after="0"/>
        <w:ind w:left="720" w:hanging="720"/>
        <w:rPr>
          <w:sz w:val="18"/>
          <w:szCs w:val="18"/>
        </w:rPr>
      </w:pPr>
      <w:r w:rsidRPr="00E002C4">
        <w:rPr>
          <w:sz w:val="18"/>
          <w:szCs w:val="18"/>
        </w:rPr>
        <w:t xml:space="preserve">Bernaldo-De-Quirós, M., Piccini, A. T., Gómez, M. M., &amp; Cerdeira, J. C. Psychological consequences of aggression in pre-hospital emergency care: Cross sectional survey. </w:t>
      </w:r>
      <w:r w:rsidRPr="00E002C4">
        <w:rPr>
          <w:i/>
          <w:sz w:val="18"/>
          <w:szCs w:val="18"/>
        </w:rPr>
        <w:t>International Journal of Nursing Studies, 52</w:t>
      </w:r>
      <w:r w:rsidRPr="00E002C4">
        <w:rPr>
          <w:sz w:val="18"/>
          <w:szCs w:val="18"/>
        </w:rPr>
        <w:t>(1), 260-270. doi:10.1016/j.ijnurstu.2014.05.011</w:t>
      </w:r>
    </w:p>
    <w:p w14:paraId="2530D4DF" w14:textId="77777777" w:rsidR="00A416EC" w:rsidRPr="00E002C4" w:rsidRDefault="00A416EC" w:rsidP="002155AA">
      <w:pPr>
        <w:pStyle w:val="EndNoteBibliography"/>
        <w:spacing w:after="0"/>
        <w:ind w:left="720" w:hanging="720"/>
        <w:rPr>
          <w:sz w:val="18"/>
          <w:szCs w:val="18"/>
        </w:rPr>
      </w:pPr>
      <w:r w:rsidRPr="00E002C4">
        <w:rPr>
          <w:sz w:val="18"/>
          <w:szCs w:val="18"/>
        </w:rPr>
        <w:t xml:space="preserve">Bigham, B. L., Jensen, J. L., Tavares, W., Drennan, Ian R., Saleem, H., Dainty, K. N., &amp; Munro, G. (2014). Paramedic self-reported exposure to violence in the Emergency Medical Services (EMS) workplace: A mixed-methods cross-sectional survey. </w:t>
      </w:r>
      <w:r w:rsidRPr="00E002C4">
        <w:rPr>
          <w:i/>
          <w:sz w:val="18"/>
          <w:szCs w:val="18"/>
        </w:rPr>
        <w:t>Prehospital Emergency Care, 18</w:t>
      </w:r>
      <w:r w:rsidRPr="00E002C4">
        <w:rPr>
          <w:sz w:val="18"/>
          <w:szCs w:val="18"/>
        </w:rPr>
        <w:t>(4), 489-494. doi:doi:10.3109/10903127.2014.912703</w:t>
      </w:r>
    </w:p>
    <w:p w14:paraId="5D6336F1" w14:textId="77777777" w:rsidR="00A416EC" w:rsidRPr="00E002C4" w:rsidRDefault="00A416EC" w:rsidP="002155AA">
      <w:pPr>
        <w:pStyle w:val="EndNoteBibliography"/>
        <w:spacing w:after="0"/>
        <w:ind w:left="720" w:hanging="720"/>
        <w:rPr>
          <w:sz w:val="18"/>
          <w:szCs w:val="18"/>
        </w:rPr>
      </w:pPr>
      <w:r w:rsidRPr="00E002C4">
        <w:rPr>
          <w:sz w:val="18"/>
          <w:szCs w:val="18"/>
        </w:rPr>
        <w:t xml:space="preserve">Brough, P. (2005). Workplace violence experienced by paramedics: Relationships with social support, job satisfaction, and psychological strain. </w:t>
      </w:r>
      <w:r w:rsidRPr="00E002C4">
        <w:rPr>
          <w:i/>
          <w:sz w:val="18"/>
          <w:szCs w:val="18"/>
        </w:rPr>
        <w:t>Australasian Journal of Disaster and Trauma Studies, 2005</w:t>
      </w:r>
      <w:r w:rsidRPr="00E002C4">
        <w:rPr>
          <w:sz w:val="18"/>
          <w:szCs w:val="18"/>
        </w:rPr>
        <w:t xml:space="preserve">(2), [np]. </w:t>
      </w:r>
    </w:p>
    <w:p w14:paraId="423FA3C7" w14:textId="77777777" w:rsidR="00A416EC" w:rsidRPr="00E002C4" w:rsidRDefault="00A416EC" w:rsidP="002155AA">
      <w:pPr>
        <w:pStyle w:val="EndNoteBibliography"/>
        <w:spacing w:after="0"/>
        <w:ind w:left="720" w:hanging="720"/>
        <w:rPr>
          <w:sz w:val="18"/>
          <w:szCs w:val="18"/>
        </w:rPr>
      </w:pPr>
      <w:r w:rsidRPr="00E002C4">
        <w:rPr>
          <w:sz w:val="18"/>
          <w:szCs w:val="18"/>
        </w:rPr>
        <w:t xml:space="preserve">Duchateau, F. X., Bajolet-Laplante, M. F., Chollet, C., Ricard-Hibon, A., &amp; Marty, J. (2002). Exposure of French EMS providers to violence. </w:t>
      </w:r>
      <w:r w:rsidRPr="00E002C4">
        <w:rPr>
          <w:i/>
          <w:sz w:val="18"/>
          <w:szCs w:val="18"/>
        </w:rPr>
        <w:t>Annales Francaises d'Anesthesie et de Reanimation, 21</w:t>
      </w:r>
      <w:r w:rsidRPr="00E002C4">
        <w:rPr>
          <w:sz w:val="18"/>
          <w:szCs w:val="18"/>
        </w:rPr>
        <w:t xml:space="preserve">(10), 775-778. </w:t>
      </w:r>
    </w:p>
    <w:p w14:paraId="1E7AD62C" w14:textId="77777777" w:rsidR="00A416EC" w:rsidRPr="00E002C4" w:rsidRDefault="00A416EC" w:rsidP="002155AA">
      <w:pPr>
        <w:pStyle w:val="EndNoteBibliography"/>
        <w:spacing w:after="0"/>
        <w:ind w:left="720" w:hanging="720"/>
        <w:rPr>
          <w:sz w:val="18"/>
          <w:szCs w:val="18"/>
        </w:rPr>
      </w:pPr>
      <w:r w:rsidRPr="00E002C4">
        <w:rPr>
          <w:sz w:val="18"/>
          <w:szCs w:val="18"/>
        </w:rPr>
        <w:t xml:space="preserve">LeBlanc, M. M., &amp; Kelloway, E. K. (2002). Predictors and outcomes of workplace violence and aggression. </w:t>
      </w:r>
      <w:r w:rsidRPr="00E002C4">
        <w:rPr>
          <w:i/>
          <w:sz w:val="18"/>
          <w:szCs w:val="18"/>
        </w:rPr>
        <w:t>Journal of Applied Psychology, 87</w:t>
      </w:r>
      <w:r w:rsidRPr="00E002C4">
        <w:rPr>
          <w:sz w:val="18"/>
          <w:szCs w:val="18"/>
        </w:rPr>
        <w:t xml:space="preserve">(3), 444. </w:t>
      </w:r>
    </w:p>
    <w:p w14:paraId="69771765" w14:textId="77777777" w:rsidR="00A416EC" w:rsidRPr="00E002C4" w:rsidRDefault="00A416EC" w:rsidP="002155AA">
      <w:pPr>
        <w:pStyle w:val="EndNoteBibliography"/>
        <w:spacing w:after="0"/>
        <w:ind w:left="720" w:hanging="720"/>
        <w:rPr>
          <w:sz w:val="18"/>
          <w:szCs w:val="18"/>
        </w:rPr>
      </w:pPr>
      <w:r w:rsidRPr="00E002C4">
        <w:rPr>
          <w:sz w:val="18"/>
          <w:szCs w:val="18"/>
        </w:rPr>
        <w:t xml:space="preserve">Maguire, B. J., O'Meara, P., O'Neill, B. J., &amp; Brightwell, R. (2018). Violence against emergency medical services personnel: A systematic review of the literature. </w:t>
      </w:r>
      <w:r w:rsidRPr="00E002C4">
        <w:rPr>
          <w:i/>
          <w:sz w:val="18"/>
          <w:szCs w:val="18"/>
        </w:rPr>
        <w:t>American Journal of Industrial Medicine, 61</w:t>
      </w:r>
      <w:r w:rsidRPr="00E002C4">
        <w:rPr>
          <w:sz w:val="18"/>
          <w:szCs w:val="18"/>
        </w:rPr>
        <w:t>(2), 167-180. doi:doi:10.1002/ajim.22797</w:t>
      </w:r>
    </w:p>
    <w:p w14:paraId="18C96D7D" w14:textId="77777777" w:rsidR="00A416EC" w:rsidRPr="00E002C4" w:rsidRDefault="00A416EC" w:rsidP="002155AA">
      <w:pPr>
        <w:pStyle w:val="EndNoteBibliography"/>
        <w:ind w:left="720" w:hanging="720"/>
        <w:rPr>
          <w:sz w:val="18"/>
          <w:szCs w:val="18"/>
        </w:rPr>
      </w:pPr>
      <w:r w:rsidRPr="00E002C4">
        <w:rPr>
          <w:sz w:val="18"/>
          <w:szCs w:val="18"/>
        </w:rPr>
        <w:t xml:space="preserve">Pourshaikhian, M., Gorji, H. A., Aryankhesal, A., Khorasani-Zavareh, D., &amp; Barati, A. (2016). A systematic literature review: Workplace violence against emergency medical services personnel. </w:t>
      </w:r>
      <w:r w:rsidRPr="00E002C4">
        <w:rPr>
          <w:i/>
          <w:sz w:val="18"/>
          <w:szCs w:val="18"/>
        </w:rPr>
        <w:t>Archives of trauma research, 5</w:t>
      </w:r>
      <w:r w:rsidRPr="00E002C4">
        <w:rPr>
          <w:sz w:val="18"/>
          <w:szCs w:val="18"/>
        </w:rPr>
        <w:t xml:space="preserve">(1). </w:t>
      </w:r>
    </w:p>
    <w:p w14:paraId="6CFB19EB" w14:textId="77777777" w:rsidR="00E002C4" w:rsidRDefault="00E002C4" w:rsidP="00E97FEC">
      <w:pPr>
        <w:spacing w:after="0" w:line="240" w:lineRule="auto"/>
        <w:sectPr w:rsidR="00E002C4" w:rsidSect="00E002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7A0831" w14:textId="6D36DE4D" w:rsidR="00A416EC" w:rsidRDefault="00A416EC" w:rsidP="00E97FEC">
      <w:pPr>
        <w:spacing w:after="0" w:line="240" w:lineRule="auto"/>
      </w:pPr>
    </w:p>
    <w:p w14:paraId="1E98E09F" w14:textId="77777777" w:rsidR="00D203EA" w:rsidRDefault="00D203EA"/>
    <w:sectPr w:rsidR="00D203EA" w:rsidSect="00E002C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671BF4" w16cid:durableId="1F4614AD"/>
  <w16cid:commentId w16cid:paraId="36A83369" w16cid:durableId="1F46151D"/>
  <w16cid:commentId w16cid:paraId="6DC91FD4" w16cid:durableId="1F4615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F793F"/>
    <w:multiLevelType w:val="hybridMultilevel"/>
    <w:tmpl w:val="813C5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416EC"/>
    <w:rsid w:val="00011EAF"/>
    <w:rsid w:val="00193712"/>
    <w:rsid w:val="006C2B9E"/>
    <w:rsid w:val="00A416EC"/>
    <w:rsid w:val="00AF259E"/>
    <w:rsid w:val="00D203EA"/>
    <w:rsid w:val="00E0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943A"/>
  <w15:chartTrackingRefBased/>
  <w15:docId w15:val="{89B390C6-B8A9-45D1-B481-B6441D4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EC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E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416E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EC"/>
    <w:rPr>
      <w:b/>
      <w:bCs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A416E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416E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416E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416EC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E002C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Donnelly</dc:creator>
  <cp:keywords/>
  <dc:description/>
  <cp:lastModifiedBy>Kelly</cp:lastModifiedBy>
  <cp:revision>2</cp:revision>
  <cp:lastPrinted>2018-09-14T17:22:00Z</cp:lastPrinted>
  <dcterms:created xsi:type="dcterms:W3CDTF">2018-09-14T18:24:00Z</dcterms:created>
  <dcterms:modified xsi:type="dcterms:W3CDTF">2018-09-14T18:24:00Z</dcterms:modified>
</cp:coreProperties>
</file>